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F64" w:rsidRPr="004131F2" w:rsidRDefault="00576F64" w:rsidP="004131F2">
      <w:pPr>
        <w:ind w:left="-993" w:firstLine="142"/>
        <w:jc w:val="center"/>
        <w:rPr>
          <w:b/>
          <w:sz w:val="26"/>
          <w:szCs w:val="26"/>
        </w:rPr>
      </w:pPr>
      <w:r w:rsidRPr="004131F2">
        <w:rPr>
          <w:b/>
          <w:sz w:val="26"/>
          <w:szCs w:val="26"/>
        </w:rPr>
        <w:t>9.2 Диалектика Гегеля</w:t>
      </w:r>
    </w:p>
    <w:p w:rsidR="00576F64" w:rsidRPr="004131F2" w:rsidRDefault="00576F64" w:rsidP="004131F2">
      <w:pPr>
        <w:tabs>
          <w:tab w:val="left" w:pos="180"/>
        </w:tabs>
        <w:ind w:left="-993" w:firstLine="142"/>
        <w:jc w:val="both"/>
        <w:rPr>
          <w:sz w:val="26"/>
          <w:szCs w:val="26"/>
        </w:rPr>
      </w:pPr>
      <w:r w:rsidRPr="004131F2">
        <w:rPr>
          <w:b/>
          <w:sz w:val="26"/>
          <w:szCs w:val="26"/>
        </w:rPr>
        <w:t>Георг Фридрих Вильгельм Гегель (1770-1831)</w:t>
      </w:r>
      <w:r w:rsidRPr="004131F2">
        <w:rPr>
          <w:sz w:val="26"/>
          <w:szCs w:val="26"/>
        </w:rPr>
        <w:t xml:space="preserve">, род. в Штутгарте, умер в Берлине. </w:t>
      </w:r>
      <w:r w:rsidRPr="004131F2">
        <w:rPr>
          <w:b/>
          <w:sz w:val="26"/>
          <w:szCs w:val="26"/>
        </w:rPr>
        <w:t>Основные сочинения</w:t>
      </w:r>
      <w:r w:rsidRPr="004131F2">
        <w:rPr>
          <w:sz w:val="26"/>
          <w:szCs w:val="26"/>
        </w:rPr>
        <w:t xml:space="preserve">: </w:t>
      </w:r>
      <w:r w:rsidRPr="004131F2">
        <w:rPr>
          <w:i/>
          <w:sz w:val="26"/>
          <w:szCs w:val="26"/>
        </w:rPr>
        <w:t xml:space="preserve">Феноменология духа; Наука логики; Энциклопедия философских наук. </w:t>
      </w:r>
      <w:r w:rsidRPr="004131F2">
        <w:rPr>
          <w:sz w:val="26"/>
          <w:szCs w:val="26"/>
        </w:rPr>
        <w:t xml:space="preserve">Выдающийся деятель немецкой классической философии. </w:t>
      </w:r>
    </w:p>
    <w:p w:rsidR="00576F64" w:rsidRPr="004131F2" w:rsidRDefault="00576F64" w:rsidP="004131F2">
      <w:pPr>
        <w:pStyle w:val="PlainText"/>
        <w:ind w:left="-993" w:firstLine="142"/>
        <w:rPr>
          <w:rFonts w:ascii="Times New Roman" w:hAnsi="Times New Roman" w:cs="Times New Roman"/>
          <w:b/>
          <w:sz w:val="26"/>
          <w:szCs w:val="26"/>
        </w:rPr>
      </w:pPr>
      <w:r w:rsidRPr="004131F2">
        <w:rPr>
          <w:rFonts w:ascii="Times New Roman" w:hAnsi="Times New Roman" w:cs="Times New Roman"/>
          <w:sz w:val="26"/>
          <w:szCs w:val="26"/>
        </w:rPr>
        <w:t xml:space="preserve">Задача, которую ставит Гегель, в отличие от романтиков и идеалистов, состоит в </w:t>
      </w:r>
      <w:r w:rsidRPr="004131F2">
        <w:rPr>
          <w:rFonts w:ascii="Times New Roman" w:hAnsi="Times New Roman" w:cs="Times New Roman"/>
          <w:b/>
          <w:sz w:val="26"/>
          <w:szCs w:val="26"/>
        </w:rPr>
        <w:t>«содействии восхождению философии к высотам науки» через открытие и применение «нового метода».</w:t>
      </w:r>
      <w:r w:rsidRPr="004131F2">
        <w:rPr>
          <w:rFonts w:ascii="Times New Roman" w:hAnsi="Times New Roman" w:cs="Times New Roman"/>
          <w:sz w:val="26"/>
          <w:szCs w:val="26"/>
        </w:rPr>
        <w:t xml:space="preserve"> Такой метод Гегель находит в </w:t>
      </w:r>
      <w:r w:rsidRPr="004131F2">
        <w:rPr>
          <w:rFonts w:ascii="Times New Roman" w:hAnsi="Times New Roman" w:cs="Times New Roman"/>
          <w:b/>
          <w:sz w:val="26"/>
          <w:szCs w:val="26"/>
        </w:rPr>
        <w:t>диалектике</w:t>
      </w:r>
      <w:r w:rsidRPr="004131F2">
        <w:rPr>
          <w:rFonts w:ascii="Times New Roman" w:hAnsi="Times New Roman" w:cs="Times New Roman"/>
          <w:sz w:val="26"/>
          <w:szCs w:val="26"/>
        </w:rPr>
        <w:t>, диалектика превращается у него в систему научного метода.</w:t>
      </w:r>
      <w:r w:rsidR="004C6003" w:rsidRPr="004131F2">
        <w:rPr>
          <w:rFonts w:ascii="Times New Roman" w:hAnsi="Times New Roman" w:cs="Times New Roman"/>
          <w:sz w:val="26"/>
          <w:szCs w:val="26"/>
        </w:rPr>
        <w:t xml:space="preserve"> Диалектика является открытием элейской школы (в основном благодаря Зенону), достигла своих вершин в трудах Платона. Впрочем, Гегель считал Идеи Платона и аристотелевские понятия застывшими и затвердевшими. Учитывая, что реальность — это становление, движение и динамика, он показал необходимость реформировать диалектику, дабы повысить ее действенность. Необходимо было наделить движением сущности и всеобщее мышление, что знали уже античные писатели. «Через такое движение, — пишет Гегель, — чистые идеи превращаются в понятия и лишь тогда становятся тем, чем действительно являются: самодвижением, кругами духовных начал. Это движение чистых сущностей также составляет в целом природу научности». Так сердцем диалектики становится </w:t>
      </w:r>
      <w:r w:rsidR="004C6003" w:rsidRPr="004131F2">
        <w:rPr>
          <w:rFonts w:ascii="Times New Roman" w:hAnsi="Times New Roman" w:cs="Times New Roman"/>
          <w:b/>
          <w:sz w:val="26"/>
          <w:szCs w:val="26"/>
        </w:rPr>
        <w:t>движение</w:t>
      </w:r>
      <w:r w:rsidR="004C6003" w:rsidRPr="004131F2">
        <w:rPr>
          <w:rFonts w:ascii="Times New Roman" w:hAnsi="Times New Roman" w:cs="Times New Roman"/>
          <w:sz w:val="26"/>
          <w:szCs w:val="26"/>
        </w:rPr>
        <w:t xml:space="preserve">. </w:t>
      </w:r>
      <w:r w:rsidR="004C6003" w:rsidRPr="004131F2">
        <w:rPr>
          <w:rFonts w:ascii="Times New Roman" w:hAnsi="Times New Roman" w:cs="Times New Roman"/>
          <w:b/>
          <w:sz w:val="26"/>
          <w:szCs w:val="26"/>
        </w:rPr>
        <w:t>Движение</w:t>
      </w:r>
      <w:r w:rsidR="004C6003" w:rsidRPr="004131F2">
        <w:rPr>
          <w:rFonts w:ascii="Times New Roman" w:hAnsi="Times New Roman" w:cs="Times New Roman"/>
          <w:sz w:val="26"/>
          <w:szCs w:val="26"/>
        </w:rPr>
        <w:t xml:space="preserve"> — это сама природа Духа, удержание от распада, жизненная сила бытия.</w:t>
      </w:r>
    </w:p>
    <w:p w:rsidR="00576F64" w:rsidRPr="004131F2" w:rsidRDefault="00576F64" w:rsidP="004131F2">
      <w:pPr>
        <w:pStyle w:val="PlainText"/>
        <w:ind w:left="-993" w:firstLine="142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4131F2">
        <w:rPr>
          <w:rFonts w:ascii="Times New Roman" w:hAnsi="Times New Roman" w:cs="Times New Roman"/>
          <w:b/>
          <w:sz w:val="26"/>
          <w:szCs w:val="26"/>
        </w:rPr>
        <w:t>Панлогизм Гегеля и классический рационализм.</w:t>
      </w:r>
      <w:r w:rsidRPr="004131F2">
        <w:rPr>
          <w:rFonts w:ascii="Times New Roman" w:hAnsi="Times New Roman" w:cs="Times New Roman"/>
          <w:sz w:val="26"/>
          <w:szCs w:val="26"/>
        </w:rPr>
        <w:t xml:space="preserve"> Классический рационализм-</w:t>
      </w:r>
      <w:r w:rsidRPr="004131F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Мир понятен разуму, потому что он разумен</w:t>
      </w:r>
      <w:r w:rsidRPr="004131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31F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(Субъект и объект</w:t>
      </w:r>
      <w:r w:rsidR="004131F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познания  </w:t>
      </w:r>
      <w:r w:rsidRPr="004131F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функционируют по одним и тем же законам). Панлогизм Гегеля-Мир понятен</w:t>
      </w:r>
      <w:r w:rsidR="004131F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разуму,  </w:t>
      </w:r>
      <w:r w:rsidRPr="004131F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потому что он и есть Разум (Субъект и объект познания совпадают,а процесс познания и есть, в сущности,процесс становления этого разумного мира).</w:t>
      </w:r>
      <w:r w:rsidR="004C6003" w:rsidRPr="004131F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4C6003" w:rsidRPr="004131F2">
        <w:rPr>
          <w:rFonts w:ascii="Times New Roman" w:hAnsi="Times New Roman" w:cs="Times New Roman"/>
          <w:b/>
          <w:sz w:val="26"/>
          <w:szCs w:val="26"/>
        </w:rPr>
        <w:t>Природа</w:t>
      </w:r>
      <w:r w:rsidR="004C6003" w:rsidRPr="004131F2">
        <w:rPr>
          <w:rFonts w:ascii="Times New Roman" w:hAnsi="Times New Roman" w:cs="Times New Roman"/>
          <w:sz w:val="26"/>
          <w:szCs w:val="26"/>
        </w:rPr>
        <w:t xml:space="preserve"> – стадия в процессе становления </w:t>
      </w:r>
      <w:r w:rsidR="004C6003" w:rsidRPr="004131F2">
        <w:rPr>
          <w:rFonts w:ascii="Times New Roman" w:hAnsi="Times New Roman" w:cs="Times New Roman"/>
          <w:b/>
          <w:sz w:val="26"/>
          <w:szCs w:val="26"/>
        </w:rPr>
        <w:t>абсолютной</w:t>
      </w:r>
      <w:r w:rsidR="004C6003" w:rsidRPr="004131F2">
        <w:rPr>
          <w:rFonts w:ascii="Times New Roman" w:hAnsi="Times New Roman" w:cs="Times New Roman"/>
          <w:sz w:val="26"/>
          <w:szCs w:val="26"/>
        </w:rPr>
        <w:t xml:space="preserve"> субстанции субъекта. </w:t>
      </w:r>
    </w:p>
    <w:p w:rsidR="00576F64" w:rsidRPr="004131F2" w:rsidRDefault="00576F64" w:rsidP="004131F2">
      <w:pPr>
        <w:pStyle w:val="PlainText"/>
        <w:ind w:left="-993" w:firstLine="142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131F2">
        <w:rPr>
          <w:rFonts w:ascii="Times New Roman" w:hAnsi="Times New Roman" w:cs="Times New Roman"/>
          <w:b/>
          <w:sz w:val="26"/>
          <w:szCs w:val="26"/>
          <w:u w:val="single"/>
        </w:rPr>
        <w:t>Моменты диалектического движения</w:t>
      </w:r>
      <w:r w:rsidRPr="004131F2">
        <w:rPr>
          <w:rFonts w:ascii="Times New Roman" w:hAnsi="Times New Roman" w:cs="Times New Roman"/>
          <w:b/>
          <w:sz w:val="26"/>
          <w:szCs w:val="26"/>
        </w:rPr>
        <w:t>: (диалектический метод</w:t>
      </w:r>
      <w:r w:rsidR="00DD3549" w:rsidRPr="004131F2">
        <w:rPr>
          <w:rFonts w:ascii="Times New Roman" w:hAnsi="Times New Roman" w:cs="Times New Roman"/>
          <w:b/>
          <w:sz w:val="26"/>
          <w:szCs w:val="26"/>
        </w:rPr>
        <w:t>-восхождение от абстрактного к конкретному</w:t>
      </w:r>
      <w:r w:rsidRPr="004131F2">
        <w:rPr>
          <w:rFonts w:ascii="Times New Roman" w:hAnsi="Times New Roman" w:cs="Times New Roman"/>
          <w:b/>
          <w:sz w:val="26"/>
          <w:szCs w:val="26"/>
        </w:rPr>
        <w:t>)</w:t>
      </w:r>
    </w:p>
    <w:p w:rsidR="00576F64" w:rsidRPr="004131F2" w:rsidRDefault="00576F64" w:rsidP="004131F2">
      <w:pPr>
        <w:pStyle w:val="PlainText"/>
        <w:ind w:left="-993" w:firstLine="142"/>
        <w:rPr>
          <w:rFonts w:ascii="Times New Roman" w:hAnsi="Times New Roman" w:cs="Times New Roman"/>
          <w:sz w:val="26"/>
          <w:szCs w:val="26"/>
        </w:rPr>
      </w:pPr>
      <w:r w:rsidRPr="004131F2">
        <w:rPr>
          <w:rFonts w:ascii="Times New Roman" w:hAnsi="Times New Roman" w:cs="Times New Roman"/>
          <w:sz w:val="26"/>
          <w:szCs w:val="26"/>
        </w:rPr>
        <w:t>1) «</w:t>
      </w:r>
      <w:r w:rsidRPr="004131F2">
        <w:rPr>
          <w:rFonts w:ascii="Times New Roman" w:hAnsi="Times New Roman" w:cs="Times New Roman"/>
          <w:b/>
          <w:sz w:val="26"/>
          <w:szCs w:val="26"/>
        </w:rPr>
        <w:t>тезис</w:t>
      </w:r>
      <w:r w:rsidRPr="004131F2">
        <w:rPr>
          <w:rFonts w:ascii="Times New Roman" w:hAnsi="Times New Roman" w:cs="Times New Roman"/>
          <w:sz w:val="26"/>
          <w:szCs w:val="26"/>
        </w:rPr>
        <w:t xml:space="preserve">» - абстрактная (рассудочная) сторона </w:t>
      </w:r>
    </w:p>
    <w:p w:rsidR="00576F64" w:rsidRPr="004131F2" w:rsidRDefault="00576F64" w:rsidP="004131F2">
      <w:pPr>
        <w:pStyle w:val="PlainText"/>
        <w:ind w:left="-993" w:firstLine="142"/>
        <w:rPr>
          <w:rFonts w:ascii="Times New Roman" w:hAnsi="Times New Roman" w:cs="Times New Roman"/>
          <w:sz w:val="26"/>
          <w:szCs w:val="26"/>
        </w:rPr>
      </w:pPr>
      <w:r w:rsidRPr="004131F2">
        <w:rPr>
          <w:rFonts w:ascii="Times New Roman" w:hAnsi="Times New Roman" w:cs="Times New Roman"/>
          <w:sz w:val="26"/>
          <w:szCs w:val="26"/>
        </w:rPr>
        <w:t>2) «</w:t>
      </w:r>
      <w:r w:rsidRPr="004131F2">
        <w:rPr>
          <w:rFonts w:ascii="Times New Roman" w:hAnsi="Times New Roman" w:cs="Times New Roman"/>
          <w:b/>
          <w:sz w:val="26"/>
          <w:szCs w:val="26"/>
        </w:rPr>
        <w:t>антитезис</w:t>
      </w:r>
      <w:r w:rsidRPr="004131F2">
        <w:rPr>
          <w:rFonts w:ascii="Times New Roman" w:hAnsi="Times New Roman" w:cs="Times New Roman"/>
          <w:sz w:val="26"/>
          <w:szCs w:val="26"/>
        </w:rPr>
        <w:t>» - диалектическая, негативно разумная, сторона</w:t>
      </w:r>
    </w:p>
    <w:p w:rsidR="00576F64" w:rsidRPr="004131F2" w:rsidRDefault="00576F64" w:rsidP="004131F2">
      <w:pPr>
        <w:pStyle w:val="PlainText"/>
        <w:ind w:left="-993" w:firstLine="142"/>
        <w:rPr>
          <w:rFonts w:ascii="Times New Roman" w:hAnsi="Times New Roman" w:cs="Times New Roman"/>
          <w:sz w:val="26"/>
          <w:szCs w:val="26"/>
        </w:rPr>
      </w:pPr>
      <w:r w:rsidRPr="004131F2">
        <w:rPr>
          <w:rFonts w:ascii="Times New Roman" w:hAnsi="Times New Roman" w:cs="Times New Roman"/>
          <w:sz w:val="26"/>
          <w:szCs w:val="26"/>
        </w:rPr>
        <w:t>3) «</w:t>
      </w:r>
      <w:r w:rsidRPr="004131F2">
        <w:rPr>
          <w:rFonts w:ascii="Times New Roman" w:hAnsi="Times New Roman" w:cs="Times New Roman"/>
          <w:b/>
          <w:sz w:val="26"/>
          <w:szCs w:val="26"/>
        </w:rPr>
        <w:t>синтез</w:t>
      </w:r>
      <w:r w:rsidRPr="004131F2">
        <w:rPr>
          <w:rFonts w:ascii="Times New Roman" w:hAnsi="Times New Roman" w:cs="Times New Roman"/>
          <w:sz w:val="26"/>
          <w:szCs w:val="26"/>
        </w:rPr>
        <w:t xml:space="preserve">» - спекулятивная, или позитивно разумная, сторона </w:t>
      </w:r>
    </w:p>
    <w:p w:rsidR="00576F64" w:rsidRPr="004131F2" w:rsidRDefault="00576F64" w:rsidP="004131F2">
      <w:pPr>
        <w:pStyle w:val="PlainText"/>
        <w:ind w:left="-993" w:firstLine="142"/>
        <w:rPr>
          <w:rFonts w:ascii="Times New Roman" w:hAnsi="Times New Roman" w:cs="Times New Roman"/>
          <w:sz w:val="26"/>
          <w:szCs w:val="26"/>
        </w:rPr>
      </w:pPr>
      <w:r w:rsidRPr="004131F2">
        <w:rPr>
          <w:rFonts w:ascii="Times New Roman" w:hAnsi="Times New Roman" w:cs="Times New Roman"/>
          <w:b/>
          <w:i/>
          <w:sz w:val="26"/>
          <w:szCs w:val="26"/>
        </w:rPr>
        <w:t xml:space="preserve">Принцип диалектики Гегеля: </w:t>
      </w:r>
      <w:r w:rsidRPr="004131F2">
        <w:rPr>
          <w:rFonts w:ascii="Times New Roman" w:hAnsi="Times New Roman" w:cs="Times New Roman"/>
          <w:sz w:val="26"/>
          <w:szCs w:val="26"/>
        </w:rPr>
        <w:t xml:space="preserve">истинное развитие есть </w:t>
      </w:r>
      <w:r w:rsidRPr="004131F2">
        <w:rPr>
          <w:rFonts w:ascii="Times New Roman" w:hAnsi="Times New Roman" w:cs="Times New Roman"/>
          <w:b/>
          <w:sz w:val="26"/>
          <w:szCs w:val="26"/>
        </w:rPr>
        <w:t>саморазвитие.</w:t>
      </w:r>
    </w:p>
    <w:p w:rsidR="00576F64" w:rsidRPr="004131F2" w:rsidRDefault="00576F64" w:rsidP="004131F2">
      <w:pPr>
        <w:pStyle w:val="PlainText"/>
        <w:numPr>
          <w:ilvl w:val="0"/>
          <w:numId w:val="1"/>
        </w:numPr>
        <w:tabs>
          <w:tab w:val="num" w:pos="360"/>
        </w:tabs>
        <w:ind w:left="-993" w:firstLine="142"/>
        <w:rPr>
          <w:rFonts w:ascii="Times New Roman" w:hAnsi="Times New Roman" w:cs="Times New Roman"/>
          <w:bCs/>
          <w:sz w:val="26"/>
          <w:szCs w:val="26"/>
        </w:rPr>
      </w:pPr>
      <w:r w:rsidRPr="004131F2">
        <w:rPr>
          <w:rFonts w:ascii="Times New Roman" w:hAnsi="Times New Roman" w:cs="Times New Roman"/>
          <w:bCs/>
          <w:sz w:val="26"/>
          <w:szCs w:val="26"/>
          <w:u w:val="single"/>
        </w:rPr>
        <w:t>Источник развития</w:t>
      </w:r>
      <w:r w:rsidRPr="004131F2">
        <w:rPr>
          <w:rFonts w:ascii="Times New Roman" w:hAnsi="Times New Roman" w:cs="Times New Roman"/>
          <w:bCs/>
          <w:sz w:val="26"/>
          <w:szCs w:val="26"/>
        </w:rPr>
        <w:t xml:space="preserve"> находится не вовне, а </w:t>
      </w:r>
      <w:r w:rsidRPr="004131F2">
        <w:rPr>
          <w:rFonts w:ascii="Times New Roman" w:hAnsi="Times New Roman" w:cs="Times New Roman"/>
          <w:b/>
          <w:bCs/>
          <w:sz w:val="26"/>
          <w:szCs w:val="26"/>
        </w:rPr>
        <w:t>внутри</w:t>
      </w:r>
      <w:r w:rsidRPr="004131F2">
        <w:rPr>
          <w:rFonts w:ascii="Times New Roman" w:hAnsi="Times New Roman" w:cs="Times New Roman"/>
          <w:bCs/>
          <w:sz w:val="26"/>
          <w:szCs w:val="26"/>
        </w:rPr>
        <w:t xml:space="preserve"> развивающегося объекта: это – </w:t>
      </w:r>
      <w:r w:rsidRPr="004131F2">
        <w:rPr>
          <w:rFonts w:ascii="Times New Roman" w:hAnsi="Times New Roman" w:cs="Times New Roman"/>
          <w:b/>
          <w:bCs/>
          <w:sz w:val="26"/>
          <w:szCs w:val="26"/>
        </w:rPr>
        <w:t>борьба</w:t>
      </w:r>
      <w:r w:rsidRPr="004131F2">
        <w:rPr>
          <w:rFonts w:ascii="Times New Roman" w:hAnsi="Times New Roman" w:cs="Times New Roman"/>
          <w:bCs/>
          <w:sz w:val="26"/>
          <w:szCs w:val="26"/>
        </w:rPr>
        <w:t xml:space="preserve"> составляющих его </w:t>
      </w:r>
      <w:r w:rsidRPr="004131F2">
        <w:rPr>
          <w:rFonts w:ascii="Times New Roman" w:hAnsi="Times New Roman" w:cs="Times New Roman"/>
          <w:b/>
          <w:bCs/>
          <w:sz w:val="26"/>
          <w:szCs w:val="26"/>
        </w:rPr>
        <w:t>противоположностей.</w:t>
      </w:r>
    </w:p>
    <w:p w:rsidR="004131F2" w:rsidRDefault="00576F64" w:rsidP="004131F2">
      <w:pPr>
        <w:pStyle w:val="PlainText"/>
        <w:numPr>
          <w:ilvl w:val="0"/>
          <w:numId w:val="1"/>
        </w:numPr>
        <w:tabs>
          <w:tab w:val="num" w:pos="360"/>
        </w:tabs>
        <w:ind w:left="-993" w:firstLine="142"/>
        <w:rPr>
          <w:rFonts w:ascii="Times New Roman" w:hAnsi="Times New Roman" w:cs="Times New Roman"/>
          <w:b/>
          <w:bCs/>
          <w:sz w:val="26"/>
          <w:szCs w:val="26"/>
        </w:rPr>
      </w:pPr>
      <w:r w:rsidRPr="004131F2">
        <w:rPr>
          <w:rFonts w:ascii="Times New Roman" w:hAnsi="Times New Roman" w:cs="Times New Roman"/>
          <w:bCs/>
          <w:sz w:val="26"/>
          <w:szCs w:val="26"/>
          <w:u w:val="single"/>
        </w:rPr>
        <w:t>«Механизм» развития</w:t>
      </w:r>
      <w:r w:rsidRPr="004131F2">
        <w:rPr>
          <w:rFonts w:ascii="Times New Roman" w:hAnsi="Times New Roman" w:cs="Times New Roman"/>
          <w:bCs/>
          <w:sz w:val="26"/>
          <w:szCs w:val="26"/>
        </w:rPr>
        <w:t xml:space="preserve">: развитие происходит путём </w:t>
      </w:r>
      <w:r w:rsidRPr="004131F2">
        <w:rPr>
          <w:rFonts w:ascii="Times New Roman" w:hAnsi="Times New Roman" w:cs="Times New Roman"/>
          <w:b/>
          <w:bCs/>
          <w:sz w:val="26"/>
          <w:szCs w:val="26"/>
        </w:rPr>
        <w:t>перехода количественных изменений в качественные.</w:t>
      </w:r>
    </w:p>
    <w:p w:rsidR="004D3AFC" w:rsidRPr="004131F2" w:rsidRDefault="00576F64" w:rsidP="004131F2">
      <w:pPr>
        <w:pStyle w:val="PlainText"/>
        <w:numPr>
          <w:ilvl w:val="0"/>
          <w:numId w:val="1"/>
        </w:numPr>
        <w:tabs>
          <w:tab w:val="num" w:pos="360"/>
        </w:tabs>
        <w:ind w:left="-993" w:firstLine="142"/>
        <w:rPr>
          <w:rFonts w:ascii="Times New Roman" w:hAnsi="Times New Roman" w:cs="Times New Roman"/>
          <w:b/>
          <w:bCs/>
          <w:sz w:val="26"/>
          <w:szCs w:val="26"/>
        </w:rPr>
      </w:pPr>
      <w:r w:rsidRPr="004131F2">
        <w:rPr>
          <w:rFonts w:ascii="Times New Roman" w:hAnsi="Times New Roman" w:cs="Times New Roman"/>
          <w:bCs/>
          <w:sz w:val="26"/>
          <w:szCs w:val="26"/>
          <w:u w:val="single"/>
        </w:rPr>
        <w:t>Результат развития</w:t>
      </w:r>
      <w:r w:rsidRPr="004131F2">
        <w:rPr>
          <w:rFonts w:ascii="Times New Roman" w:hAnsi="Times New Roman" w:cs="Times New Roman"/>
          <w:bCs/>
          <w:sz w:val="26"/>
          <w:szCs w:val="26"/>
        </w:rPr>
        <w:t xml:space="preserve">: развитие – не простое отрицание прошлого, а </w:t>
      </w:r>
      <w:r w:rsidRPr="004131F2">
        <w:rPr>
          <w:rFonts w:ascii="Times New Roman" w:hAnsi="Times New Roman" w:cs="Times New Roman"/>
          <w:b/>
          <w:bCs/>
          <w:sz w:val="26"/>
          <w:szCs w:val="26"/>
        </w:rPr>
        <w:t>отрицание отрицания</w:t>
      </w:r>
      <w:r w:rsidRPr="004131F2">
        <w:rPr>
          <w:rFonts w:ascii="Times New Roman" w:hAnsi="Times New Roman" w:cs="Times New Roman"/>
          <w:bCs/>
          <w:sz w:val="26"/>
          <w:szCs w:val="26"/>
        </w:rPr>
        <w:t xml:space="preserve">, итогом которого является как бы возвращение к исходному состоянию, </w:t>
      </w:r>
      <w:r w:rsidRPr="004131F2">
        <w:rPr>
          <w:rFonts w:ascii="Times New Roman" w:hAnsi="Times New Roman" w:cs="Times New Roman"/>
          <w:bCs/>
          <w:sz w:val="26"/>
          <w:szCs w:val="26"/>
        </w:rPr>
        <w:br/>
        <w:t>но на новом, более высоком уровне</w:t>
      </w:r>
      <w:r w:rsidR="004131F2" w:rsidRPr="004131F2">
        <w:rPr>
          <w:rFonts w:ascii="Times New Roman" w:hAnsi="Times New Roman" w:cs="Times New Roman"/>
          <w:bCs/>
          <w:sz w:val="26"/>
          <w:szCs w:val="26"/>
        </w:rPr>
        <w:t>.</w:t>
      </w:r>
    </w:p>
    <w:p w:rsidR="004131F2" w:rsidRPr="004131F2" w:rsidRDefault="004131F2" w:rsidP="004131F2">
      <w:pPr>
        <w:ind w:left="-993" w:firstLine="142"/>
        <w:rPr>
          <w:color w:val="000000" w:themeColor="text1"/>
          <w:sz w:val="26"/>
          <w:szCs w:val="26"/>
        </w:rPr>
      </w:pPr>
      <w:r w:rsidRPr="004131F2">
        <w:rPr>
          <w:bCs/>
          <w:color w:val="000000" w:themeColor="text1"/>
          <w:sz w:val="26"/>
          <w:szCs w:val="26"/>
        </w:rPr>
        <w:t>Маркс: «… Гегель вынужден был строить систему, а философская система, по установившемуся порядку, должна была завершиться абсолютной истиной того или иного рода. И тот же Гегель, который &lt;…&gt; подчёркивает,что эта вечная истина есть не что иное, как сам логический (</w:t>
      </w:r>
      <w:proofErr w:type="spellStart"/>
      <w:r w:rsidRPr="004131F2">
        <w:rPr>
          <w:bCs/>
          <w:color w:val="000000" w:themeColor="text1"/>
          <w:sz w:val="26"/>
          <w:szCs w:val="26"/>
          <w:lang w:val="en-US"/>
        </w:rPr>
        <w:t>resp</w:t>
      </w:r>
      <w:proofErr w:type="spellEnd"/>
      <w:r w:rsidRPr="004131F2">
        <w:rPr>
          <w:bCs/>
          <w:color w:val="000000" w:themeColor="text1"/>
          <w:sz w:val="26"/>
          <w:szCs w:val="26"/>
        </w:rPr>
        <w:t>.: исторический) процесс, &lt;...&gt; видит себя вынужденным положить конец этому процессу, так как надо же было ему на чём-то закончить свою систему. &lt;…&gt; А именно, нужно было так представить себе конец истории: человечество приходит к познанию &lt;…&gt; абсолютной идеи и объявляет, что это познание абсолютной идеи достигнуто в гегелевской философии».</w:t>
      </w:r>
    </w:p>
    <w:sectPr w:rsidR="004131F2" w:rsidRPr="004131F2" w:rsidSect="004131F2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6DF"/>
    <w:multiLevelType w:val="hybridMultilevel"/>
    <w:tmpl w:val="F2320202"/>
    <w:lvl w:ilvl="0" w:tplc="7CB0F9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E500B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7A0B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AA81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C4E9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8695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4025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E84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067D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F64"/>
    <w:rsid w:val="00365A4B"/>
    <w:rsid w:val="003F78A2"/>
    <w:rsid w:val="004131F2"/>
    <w:rsid w:val="004C6003"/>
    <w:rsid w:val="00576F64"/>
    <w:rsid w:val="0067534D"/>
    <w:rsid w:val="008A0C9E"/>
    <w:rsid w:val="00A60B65"/>
    <w:rsid w:val="00DA497A"/>
    <w:rsid w:val="00DD3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576F64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76F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76F6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131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2010-06-21T17:01:00Z</dcterms:created>
  <dcterms:modified xsi:type="dcterms:W3CDTF">2010-06-21T17:34:00Z</dcterms:modified>
</cp:coreProperties>
</file>